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EE" w:rsidRDefault="00FD79EE" w:rsidP="00FD79EE">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FD79EE" w:rsidRDefault="00FD79EE" w:rsidP="00FD79EE">
      <w:pPr>
        <w:spacing w:beforeLines="100" w:before="312"/>
        <w:jc w:val="center"/>
        <w:rPr>
          <w:sz w:val="28"/>
          <w:szCs w:val="28"/>
        </w:rPr>
      </w:pPr>
      <w:r>
        <w:rPr>
          <w:rFonts w:ascii="宋体"/>
          <w:color w:val="0000FF"/>
          <w:sz w:val="28"/>
          <w:szCs w:val="28"/>
        </w:rPr>
        <w:t>201</w:t>
      </w:r>
      <w:r>
        <w:rPr>
          <w:rFonts w:ascii="宋体" w:hint="eastAsia"/>
          <w:color w:val="0000FF"/>
          <w:sz w:val="28"/>
          <w:szCs w:val="28"/>
        </w:rPr>
        <w:t>5</w:t>
      </w:r>
      <w:r>
        <w:rPr>
          <w:rFonts w:ascii="宋体"/>
          <w:color w:val="0000FF"/>
          <w:sz w:val="28"/>
          <w:szCs w:val="28"/>
        </w:rPr>
        <w:t>-201</w:t>
      </w:r>
      <w:r>
        <w:rPr>
          <w:rFonts w:ascii="宋体" w:hint="eastAsia"/>
          <w:color w:val="0000FF"/>
          <w:sz w:val="28"/>
          <w:szCs w:val="28"/>
        </w:rPr>
        <w:t>6学年</w:t>
      </w:r>
      <w:r>
        <w:rPr>
          <w:rFonts w:ascii="宋体"/>
          <w:color w:val="0000FF"/>
          <w:sz w:val="28"/>
          <w:szCs w:val="28"/>
        </w:rPr>
        <w:t xml:space="preserve">     </w:t>
      </w:r>
      <w:r>
        <w:rPr>
          <w:rFonts w:ascii="宋体" w:hint="eastAsia"/>
          <w:color w:val="0000FF"/>
          <w:sz w:val="28"/>
          <w:szCs w:val="28"/>
        </w:rPr>
        <w:t>第</w:t>
      </w:r>
      <w:r w:rsidR="00ED69CF">
        <w:rPr>
          <w:rFonts w:ascii="宋体" w:hint="eastAsia"/>
          <w:color w:val="0000FF"/>
          <w:sz w:val="28"/>
          <w:szCs w:val="28"/>
        </w:rPr>
        <w:t>2</w:t>
      </w:r>
      <w:r w:rsidR="009B2886">
        <w:rPr>
          <w:rFonts w:ascii="宋体" w:hint="eastAsia"/>
          <w:color w:val="0000FF"/>
          <w:sz w:val="28"/>
          <w:szCs w:val="28"/>
        </w:rPr>
        <w:t>9</w:t>
      </w:r>
      <w:r>
        <w:rPr>
          <w:rFonts w:ascii="宋体" w:hint="eastAsia"/>
          <w:color w:val="0000FF"/>
          <w:sz w:val="28"/>
          <w:szCs w:val="28"/>
        </w:rPr>
        <w:t>期（总第2</w:t>
      </w:r>
      <w:r w:rsidR="00DD411A">
        <w:rPr>
          <w:rFonts w:ascii="宋体" w:hint="eastAsia"/>
          <w:color w:val="0000FF"/>
          <w:sz w:val="28"/>
          <w:szCs w:val="28"/>
        </w:rPr>
        <w:t>1</w:t>
      </w:r>
      <w:r w:rsidR="009B2886">
        <w:rPr>
          <w:rFonts w:ascii="宋体" w:hint="eastAsia"/>
          <w:color w:val="0000FF"/>
          <w:sz w:val="28"/>
          <w:szCs w:val="28"/>
        </w:rPr>
        <w:t>6</w:t>
      </w:r>
      <w:r>
        <w:rPr>
          <w:rFonts w:ascii="宋体" w:hint="eastAsia"/>
          <w:color w:val="0000FF"/>
          <w:sz w:val="28"/>
          <w:szCs w:val="28"/>
        </w:rPr>
        <w:t>期）</w:t>
      </w:r>
    </w:p>
    <w:p w:rsidR="00FD79EE" w:rsidRPr="00FD79EE" w:rsidRDefault="00FD79EE" w:rsidP="00FD79EE">
      <w:pPr>
        <w:spacing w:beforeLines="100" w:before="312"/>
        <w:jc w:val="center"/>
        <w:rPr>
          <w:rFonts w:ascii="楷体_GB2312" w:eastAsia="楷体_GB2312"/>
          <w:color w:val="0000FF"/>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576580</wp:posOffset>
                </wp:positionV>
                <wp:extent cx="5257800" cy="635"/>
                <wp:effectExtent l="0" t="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635"/>
                        </a:xfrm>
                        <a:prstGeom prst="line">
                          <a:avLst/>
                        </a:prstGeom>
                        <a:noFill/>
                        <a:ln w="9525">
                          <a:solidFill>
                            <a:srgbClr val="0000FF"/>
                          </a:solidFill>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4pt" to="41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" strokecolor="blue">
                <v:stroke joinstyle="bevel"/>
              </v:line>
            </w:pict>
          </mc:Fallback>
        </mc:AlternateContent>
      </w: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color w:val="0000FF"/>
          <w:sz w:val="28"/>
          <w:szCs w:val="28"/>
        </w:rPr>
        <w:t xml:space="preserve">                2015</w:t>
      </w:r>
      <w:r>
        <w:rPr>
          <w:rFonts w:ascii="楷体_GB2312" w:eastAsia="楷体_GB2312" w:hint="eastAsia"/>
          <w:color w:val="0000FF"/>
          <w:sz w:val="28"/>
          <w:szCs w:val="28"/>
        </w:rPr>
        <w:t>年1</w:t>
      </w:r>
      <w:r w:rsidR="007057F2">
        <w:rPr>
          <w:rFonts w:ascii="楷体_GB2312" w:eastAsia="楷体_GB2312" w:hint="eastAsia"/>
          <w:color w:val="0000FF"/>
          <w:sz w:val="28"/>
          <w:szCs w:val="28"/>
        </w:rPr>
        <w:t>2</w:t>
      </w:r>
      <w:r>
        <w:rPr>
          <w:rFonts w:ascii="楷体_GB2312" w:eastAsia="楷体_GB2312" w:hint="eastAsia"/>
          <w:color w:val="0000FF"/>
          <w:sz w:val="28"/>
          <w:szCs w:val="28"/>
        </w:rPr>
        <w:t>月</w:t>
      </w:r>
      <w:r w:rsidR="001366DA">
        <w:rPr>
          <w:rFonts w:ascii="楷体_GB2312" w:eastAsia="楷体_GB2312" w:hint="eastAsia"/>
          <w:color w:val="0000FF"/>
          <w:sz w:val="28"/>
          <w:szCs w:val="28"/>
        </w:rPr>
        <w:t>2</w:t>
      </w:r>
      <w:r w:rsidR="00581623">
        <w:rPr>
          <w:rFonts w:ascii="楷体_GB2312" w:eastAsia="楷体_GB2312" w:hint="eastAsia"/>
          <w:color w:val="0000FF"/>
          <w:sz w:val="28"/>
          <w:szCs w:val="28"/>
        </w:rPr>
        <w:t>3</w:t>
      </w:r>
      <w:r>
        <w:rPr>
          <w:rFonts w:ascii="楷体_GB2312" w:eastAsia="楷体_GB2312" w:hint="eastAsia"/>
          <w:color w:val="0000FF"/>
          <w:sz w:val="28"/>
          <w:szCs w:val="28"/>
        </w:rPr>
        <w:t>日</w:t>
      </w:r>
    </w:p>
    <w:p w:rsidR="00665610" w:rsidRPr="00665610" w:rsidRDefault="00665610" w:rsidP="00665610">
      <w:pPr>
        <w:jc w:val="center"/>
        <w:rPr>
          <w:rFonts w:ascii="仿宋" w:eastAsia="仿宋" w:hAnsi="仿宋"/>
          <w:b/>
          <w:sz w:val="28"/>
          <w:szCs w:val="28"/>
        </w:rPr>
      </w:pPr>
      <w:r w:rsidRPr="00665610">
        <w:rPr>
          <w:rFonts w:ascii="仿宋" w:eastAsia="仿宋" w:hAnsi="仿宋" w:hint="eastAsia"/>
          <w:b/>
          <w:sz w:val="28"/>
          <w:szCs w:val="28"/>
        </w:rPr>
        <w:t>经管系组织《成本会计》公开课教研活动</w:t>
      </w:r>
    </w:p>
    <w:p w:rsidR="00665610" w:rsidRPr="00665610" w:rsidRDefault="00665610" w:rsidP="00665610">
      <w:pPr>
        <w:ind w:firstLineChars="200" w:firstLine="560"/>
        <w:jc w:val="left"/>
        <w:rPr>
          <w:rFonts w:ascii="仿宋" w:eastAsia="仿宋" w:hAnsi="仿宋"/>
          <w:sz w:val="28"/>
          <w:szCs w:val="28"/>
        </w:rPr>
      </w:pPr>
      <w:r w:rsidRPr="00665610">
        <w:rPr>
          <w:rFonts w:ascii="仿宋" w:eastAsia="仿宋" w:hAnsi="仿宋" w:hint="eastAsia"/>
          <w:sz w:val="28"/>
          <w:szCs w:val="28"/>
        </w:rPr>
        <w:t>为了给教师创造一个相互交流、合作、探究的教学平台，提升教师的教学水平，2015年12月21日第三节课，经济管理系在教学楼402教室举行了一堂《成本会计》公开课，由徐发山老师主讲，上课班级为14会计班，经济管理系主任及专兼职教师到班听课。</w:t>
      </w:r>
    </w:p>
    <w:p w:rsidR="00665610" w:rsidRPr="00665610" w:rsidRDefault="00665610" w:rsidP="00665610">
      <w:pPr>
        <w:jc w:val="left"/>
        <w:rPr>
          <w:rFonts w:ascii="仿宋" w:eastAsia="仿宋" w:hAnsi="仿宋"/>
          <w:sz w:val="28"/>
          <w:szCs w:val="28"/>
        </w:rPr>
      </w:pPr>
      <w:r w:rsidRPr="00665610">
        <w:rPr>
          <w:rFonts w:ascii="仿宋" w:eastAsia="仿宋" w:hAnsi="仿宋" w:hint="eastAsia"/>
          <w:sz w:val="28"/>
          <w:szCs w:val="28"/>
        </w:rPr>
        <w:t xml:space="preserve">    徐发山老师首先提出课程主要内容为成本核算方法中的品种法，成本会计品种法，是以产品品种作为成本计算对象来归集生产费用，计算产品成本的一种方法。为了学生很好理解和掌握，通过教师讲解，学生现场做题，师生互动、课堂气氛活跃。徐老师把成本会计品种法计算程序，从第一步按产品品种设置“生产成本”明细账，按成本项目设置生产费用专栏，根据生产过程中发生的料工费各项生产费用的原始凭证编制各种费用分配表，登记“生产成本”明细账、“辅助生产”明细账、“制造费用”明细账等等账页，最后直到编制本月完工产品的会计分录等步骤讲解清楚。最后，老师围绕案例作具体分析，案例通俗易懂，让同学们便于记忆和理解。</w:t>
      </w:r>
    </w:p>
    <w:p w:rsidR="00665610" w:rsidRPr="00665610" w:rsidRDefault="00665610" w:rsidP="00665610">
      <w:pPr>
        <w:ind w:firstLine="480"/>
        <w:jc w:val="left"/>
        <w:rPr>
          <w:rFonts w:ascii="仿宋" w:eastAsia="仿宋" w:hAnsi="仿宋"/>
          <w:sz w:val="28"/>
          <w:szCs w:val="28"/>
        </w:rPr>
      </w:pPr>
      <w:r w:rsidRPr="00665610">
        <w:rPr>
          <w:rFonts w:ascii="仿宋" w:eastAsia="仿宋" w:hAnsi="仿宋" w:hint="eastAsia"/>
          <w:sz w:val="28"/>
          <w:szCs w:val="28"/>
        </w:rPr>
        <w:t>课后，在经管系办公室会计专业老师进行了评课，听课教师肯定了徐老师的教学方法，教师们相互学习，相互切磋，形成教师主动学</w:t>
      </w:r>
      <w:r w:rsidRPr="00665610">
        <w:rPr>
          <w:rFonts w:ascii="仿宋" w:eastAsia="仿宋" w:hAnsi="仿宋" w:hint="eastAsia"/>
          <w:sz w:val="28"/>
          <w:szCs w:val="28"/>
        </w:rPr>
        <w:lastRenderedPageBreak/>
        <w:t>习、积极探讨、大胆反思、认真总结的活动氛围，一致认为徐老师概念准确，讲解熟练，条理清楚，可见这堂公开课十分成功。徐老师做了精心的准备，通过实例等形式教学，真正体现了以学生为主的教学理念。同学们在整个过程中也受益匪浅。通过这次公开课活动，进一步强化了经管</w:t>
      </w:r>
      <w:proofErr w:type="gramStart"/>
      <w:r w:rsidRPr="00665610">
        <w:rPr>
          <w:rFonts w:ascii="仿宋" w:eastAsia="仿宋" w:hAnsi="仿宋" w:hint="eastAsia"/>
          <w:sz w:val="28"/>
          <w:szCs w:val="28"/>
        </w:rPr>
        <w:t>系良好</w:t>
      </w:r>
      <w:proofErr w:type="gramEnd"/>
      <w:r w:rsidRPr="00665610">
        <w:rPr>
          <w:rFonts w:ascii="仿宋" w:eastAsia="仿宋" w:hAnsi="仿宋" w:hint="eastAsia"/>
          <w:sz w:val="28"/>
          <w:szCs w:val="28"/>
        </w:rPr>
        <w:t>的教研风气，切实提高了教育教学水平，同时也提升了自身的专业素养。</w:t>
      </w:r>
    </w:p>
    <w:p w:rsidR="00665610" w:rsidRPr="00665610" w:rsidRDefault="00665610" w:rsidP="00665610">
      <w:pPr>
        <w:ind w:firstLine="480"/>
        <w:jc w:val="left"/>
        <w:rPr>
          <w:rFonts w:ascii="仿宋" w:eastAsia="仿宋" w:hAnsi="仿宋"/>
          <w:sz w:val="28"/>
          <w:szCs w:val="28"/>
        </w:rPr>
      </w:pPr>
      <w:r w:rsidRPr="00665610">
        <w:rPr>
          <w:rFonts w:ascii="仿宋" w:eastAsia="仿宋" w:hAnsi="仿宋"/>
          <w:noProof/>
          <w:sz w:val="28"/>
          <w:szCs w:val="28"/>
        </w:rPr>
        <w:drawing>
          <wp:inline distT="0" distB="0" distL="0" distR="0" wp14:anchorId="2DFF86FC" wp14:editId="3EEA361B">
            <wp:extent cx="5274310" cy="3516207"/>
            <wp:effectExtent l="0" t="0" r="2540" b="8255"/>
            <wp:docPr id="11" name="图片 11" descr="C:\Users\Dell\Desktop\1512徐发山公开课\DSC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1512徐发山公开课\DSC_0008.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665610" w:rsidRPr="00665610" w:rsidRDefault="00665610" w:rsidP="00665610">
      <w:pPr>
        <w:ind w:firstLine="480"/>
        <w:jc w:val="center"/>
        <w:rPr>
          <w:rFonts w:ascii="仿宋" w:eastAsia="仿宋" w:hAnsi="仿宋"/>
          <w:sz w:val="28"/>
          <w:szCs w:val="28"/>
        </w:rPr>
      </w:pPr>
      <w:r w:rsidRPr="00665610">
        <w:rPr>
          <w:rFonts w:ascii="仿宋" w:eastAsia="仿宋" w:hAnsi="仿宋" w:hint="eastAsia"/>
          <w:sz w:val="28"/>
          <w:szCs w:val="28"/>
        </w:rPr>
        <w:t>（徐老师在认真讲课）</w:t>
      </w:r>
    </w:p>
    <w:p w:rsidR="00665610" w:rsidRPr="00665610" w:rsidRDefault="00665610" w:rsidP="00665610">
      <w:pPr>
        <w:ind w:firstLine="480"/>
        <w:jc w:val="left"/>
        <w:rPr>
          <w:rFonts w:ascii="仿宋" w:eastAsia="仿宋" w:hAnsi="仿宋"/>
          <w:sz w:val="28"/>
          <w:szCs w:val="28"/>
        </w:rPr>
      </w:pPr>
      <w:bookmarkStart w:id="0" w:name="_GoBack"/>
      <w:r w:rsidRPr="00665610">
        <w:rPr>
          <w:rFonts w:ascii="仿宋" w:eastAsia="仿宋" w:hAnsi="仿宋"/>
          <w:noProof/>
          <w:sz w:val="28"/>
          <w:szCs w:val="28"/>
        </w:rPr>
        <w:lastRenderedPageBreak/>
        <w:drawing>
          <wp:inline distT="0" distB="0" distL="0" distR="0" wp14:anchorId="3A2A8B5E" wp14:editId="0D315BA9">
            <wp:extent cx="5274310" cy="3516207"/>
            <wp:effectExtent l="0" t="0" r="2540" b="8255"/>
            <wp:docPr id="1" name="图片 1" descr="C:\Users\Dell\Desktop\1512徐发山公开课\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512徐发山公开课\DSC_0012.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bookmarkEnd w:id="0"/>
    </w:p>
    <w:p w:rsidR="00665610" w:rsidRPr="00665610" w:rsidRDefault="00665610" w:rsidP="00665610">
      <w:pPr>
        <w:ind w:firstLine="480"/>
        <w:jc w:val="center"/>
        <w:rPr>
          <w:rFonts w:ascii="仿宋" w:eastAsia="仿宋" w:hAnsi="仿宋"/>
          <w:sz w:val="28"/>
          <w:szCs w:val="28"/>
        </w:rPr>
      </w:pPr>
      <w:r w:rsidRPr="00665610">
        <w:rPr>
          <w:rFonts w:ascii="仿宋" w:eastAsia="仿宋" w:hAnsi="仿宋" w:hint="eastAsia"/>
          <w:sz w:val="28"/>
          <w:szCs w:val="28"/>
        </w:rPr>
        <w:t>（公开课现场）</w:t>
      </w:r>
    </w:p>
    <w:p w:rsidR="00665610" w:rsidRPr="00665610" w:rsidRDefault="00665610" w:rsidP="00665610">
      <w:pPr>
        <w:ind w:firstLine="480"/>
        <w:jc w:val="center"/>
        <w:rPr>
          <w:rFonts w:ascii="仿宋" w:eastAsia="仿宋" w:hAnsi="仿宋"/>
          <w:sz w:val="28"/>
          <w:szCs w:val="28"/>
        </w:rPr>
      </w:pPr>
      <w:r w:rsidRPr="00665610">
        <w:rPr>
          <w:rFonts w:ascii="仿宋" w:eastAsia="仿宋" w:hAnsi="仿宋"/>
          <w:noProof/>
          <w:sz w:val="28"/>
          <w:szCs w:val="28"/>
        </w:rPr>
        <w:drawing>
          <wp:inline distT="0" distB="0" distL="0" distR="0" wp14:anchorId="399612F3" wp14:editId="4D61C2BA">
            <wp:extent cx="5274310" cy="3516207"/>
            <wp:effectExtent l="0" t="0" r="2540" b="8255"/>
            <wp:docPr id="3" name="图片 3" descr="C:\Users\Dell\Desktop\1512徐发山公开课\DSC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512徐发山公开课\DSC_0014.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665610" w:rsidRPr="00665610" w:rsidRDefault="00665610" w:rsidP="00665610">
      <w:pPr>
        <w:ind w:firstLine="480"/>
        <w:jc w:val="center"/>
        <w:rPr>
          <w:rFonts w:ascii="仿宋" w:eastAsia="仿宋" w:hAnsi="仿宋"/>
          <w:sz w:val="28"/>
          <w:szCs w:val="28"/>
        </w:rPr>
      </w:pPr>
      <w:r w:rsidRPr="00665610">
        <w:rPr>
          <w:rFonts w:ascii="仿宋" w:eastAsia="仿宋" w:hAnsi="仿宋" w:hint="eastAsia"/>
          <w:sz w:val="28"/>
          <w:szCs w:val="28"/>
        </w:rPr>
        <w:t>（同学们做练习巩固知识点）</w:t>
      </w:r>
    </w:p>
    <w:p w:rsidR="00DD14E6" w:rsidRPr="00665610" w:rsidRDefault="00DD14E6" w:rsidP="00DD14E6">
      <w:pPr>
        <w:ind w:firstLineChars="200" w:firstLine="560"/>
        <w:jc w:val="right"/>
        <w:rPr>
          <w:rFonts w:ascii="仿宋" w:eastAsia="仿宋" w:hAnsi="仿宋" w:cs="Times New Roman"/>
          <w:color w:val="000000"/>
          <w:sz w:val="28"/>
          <w:szCs w:val="28"/>
          <w:shd w:val="clear" w:color="auto" w:fill="FFFFFF"/>
        </w:rPr>
      </w:pPr>
      <w:r w:rsidRPr="00665610">
        <w:rPr>
          <w:rFonts w:ascii="仿宋" w:eastAsia="仿宋" w:hAnsi="仿宋" w:cs="Times New Roman" w:hint="eastAsia"/>
          <w:color w:val="000000"/>
          <w:sz w:val="28"/>
          <w:szCs w:val="28"/>
          <w:shd w:val="clear" w:color="auto" w:fill="FFFFFF"/>
        </w:rPr>
        <w:t xml:space="preserve">     </w:t>
      </w:r>
      <w:r w:rsidRPr="00665610">
        <w:rPr>
          <w:rFonts w:ascii="仿宋" w:eastAsia="仿宋" w:hAnsi="仿宋" w:cs="Times New Roman"/>
          <w:color w:val="000000"/>
          <w:sz w:val="28"/>
          <w:szCs w:val="28"/>
          <w:shd w:val="clear" w:color="auto" w:fill="FFFFFF"/>
        </w:rPr>
        <w:t xml:space="preserve">          </w:t>
      </w:r>
      <w:r w:rsidRPr="00665610">
        <w:rPr>
          <w:rFonts w:ascii="仿宋" w:eastAsia="仿宋" w:hAnsi="仿宋" w:cs="Times New Roman" w:hint="eastAsia"/>
          <w:color w:val="000000"/>
          <w:sz w:val="28"/>
          <w:szCs w:val="28"/>
          <w:shd w:val="clear" w:color="auto" w:fill="FFFFFF"/>
        </w:rPr>
        <w:t xml:space="preserve">        </w:t>
      </w:r>
      <w:r w:rsidRPr="00665610">
        <w:rPr>
          <w:rFonts w:ascii="仿宋" w:eastAsia="仿宋" w:hAnsi="仿宋" w:hint="eastAsia"/>
          <w:sz w:val="28"/>
          <w:szCs w:val="28"/>
        </w:rPr>
        <w:t>经管系供稿</w:t>
      </w:r>
    </w:p>
    <w:p w:rsidR="00581623" w:rsidRPr="00665610" w:rsidRDefault="00DD14E6" w:rsidP="00DD14E6">
      <w:pPr>
        <w:jc w:val="center"/>
        <w:rPr>
          <w:rFonts w:ascii="仿宋" w:eastAsia="仿宋" w:hAnsi="仿宋" w:hint="eastAsia"/>
          <w:sz w:val="28"/>
          <w:szCs w:val="28"/>
        </w:rPr>
      </w:pPr>
      <w:r w:rsidRPr="00665610">
        <w:rPr>
          <w:rFonts w:ascii="仿宋" w:eastAsia="仿宋" w:hAnsi="仿宋" w:cs="Times New Roman"/>
          <w:color w:val="000000"/>
          <w:sz w:val="28"/>
          <w:szCs w:val="28"/>
          <w:shd w:val="clear" w:color="auto" w:fill="FFFFFF"/>
        </w:rPr>
        <w:t xml:space="preserve">                                  </w:t>
      </w:r>
      <w:r w:rsidRPr="00665610">
        <w:rPr>
          <w:rFonts w:ascii="仿宋" w:eastAsia="仿宋" w:hAnsi="仿宋" w:cs="Times New Roman" w:hint="eastAsia"/>
          <w:color w:val="000000"/>
          <w:sz w:val="28"/>
          <w:szCs w:val="28"/>
          <w:shd w:val="clear" w:color="auto" w:fill="FFFFFF"/>
        </w:rPr>
        <w:t xml:space="preserve">      </w:t>
      </w:r>
      <w:r w:rsidRPr="00665610">
        <w:rPr>
          <w:rFonts w:ascii="仿宋" w:eastAsia="仿宋" w:hAnsi="仿宋" w:cs="Times New Roman"/>
          <w:color w:val="000000"/>
          <w:sz w:val="28"/>
          <w:szCs w:val="28"/>
          <w:shd w:val="clear" w:color="auto" w:fill="FFFFFF"/>
        </w:rPr>
        <w:t>2015</w:t>
      </w:r>
      <w:r w:rsidRPr="00665610">
        <w:rPr>
          <w:rFonts w:ascii="仿宋" w:eastAsia="仿宋" w:hAnsi="仿宋" w:cs="Times New Roman" w:hint="eastAsia"/>
          <w:color w:val="000000"/>
          <w:sz w:val="28"/>
          <w:szCs w:val="28"/>
          <w:shd w:val="clear" w:color="auto" w:fill="FFFFFF"/>
        </w:rPr>
        <w:t>年</w:t>
      </w:r>
      <w:r w:rsidRPr="00665610">
        <w:rPr>
          <w:rFonts w:ascii="仿宋" w:eastAsia="仿宋" w:hAnsi="仿宋" w:cs="Times New Roman"/>
          <w:color w:val="000000"/>
          <w:sz w:val="28"/>
          <w:szCs w:val="28"/>
          <w:shd w:val="clear" w:color="auto" w:fill="FFFFFF"/>
        </w:rPr>
        <w:t>12</w:t>
      </w:r>
      <w:r w:rsidRPr="00665610">
        <w:rPr>
          <w:rFonts w:ascii="仿宋" w:eastAsia="仿宋" w:hAnsi="仿宋" w:cs="Times New Roman" w:hint="eastAsia"/>
          <w:color w:val="000000"/>
          <w:sz w:val="28"/>
          <w:szCs w:val="28"/>
          <w:shd w:val="clear" w:color="auto" w:fill="FFFFFF"/>
        </w:rPr>
        <w:t>月2</w:t>
      </w:r>
      <w:r w:rsidR="00665610">
        <w:rPr>
          <w:rFonts w:ascii="仿宋" w:eastAsia="仿宋" w:hAnsi="仿宋" w:cs="Times New Roman" w:hint="eastAsia"/>
          <w:color w:val="000000"/>
          <w:sz w:val="28"/>
          <w:szCs w:val="28"/>
          <w:shd w:val="clear" w:color="auto" w:fill="FFFFFF"/>
        </w:rPr>
        <w:t>3</w:t>
      </w:r>
      <w:r w:rsidRPr="00665610">
        <w:rPr>
          <w:rFonts w:ascii="仿宋" w:eastAsia="仿宋" w:hAnsi="仿宋" w:cs="Times New Roman" w:hint="eastAsia"/>
          <w:color w:val="000000"/>
          <w:sz w:val="28"/>
          <w:szCs w:val="28"/>
          <w:shd w:val="clear" w:color="auto" w:fill="FFFFFF"/>
        </w:rPr>
        <w:t>日</w:t>
      </w:r>
    </w:p>
    <w:sectPr w:rsidR="00581623" w:rsidRPr="00665610" w:rsidSect="00C14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89" w:rsidRDefault="00BB5E89" w:rsidP="008B5E34">
      <w:r>
        <w:separator/>
      </w:r>
    </w:p>
  </w:endnote>
  <w:endnote w:type="continuationSeparator" w:id="0">
    <w:p w:rsidR="00BB5E89" w:rsidRDefault="00BB5E89" w:rsidP="008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89" w:rsidRDefault="00BB5E89" w:rsidP="008B5E34">
      <w:r>
        <w:separator/>
      </w:r>
    </w:p>
  </w:footnote>
  <w:footnote w:type="continuationSeparator" w:id="0">
    <w:p w:rsidR="00BB5E89" w:rsidRDefault="00BB5E89" w:rsidP="008B5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1F4F"/>
    <w:multiLevelType w:val="hybridMultilevel"/>
    <w:tmpl w:val="23724054"/>
    <w:lvl w:ilvl="0" w:tplc="2B664A6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753EB2"/>
    <w:multiLevelType w:val="hybridMultilevel"/>
    <w:tmpl w:val="E712247C"/>
    <w:lvl w:ilvl="0" w:tplc="958EF0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34"/>
    <w:rsid w:val="0001489E"/>
    <w:rsid w:val="00043901"/>
    <w:rsid w:val="00075D7B"/>
    <w:rsid w:val="000A114F"/>
    <w:rsid w:val="001366DA"/>
    <w:rsid w:val="00155BFD"/>
    <w:rsid w:val="001936F6"/>
    <w:rsid w:val="001A1C85"/>
    <w:rsid w:val="001C2D42"/>
    <w:rsid w:val="002777C8"/>
    <w:rsid w:val="00372B12"/>
    <w:rsid w:val="003A2DFC"/>
    <w:rsid w:val="004010D1"/>
    <w:rsid w:val="00425DD2"/>
    <w:rsid w:val="00433C46"/>
    <w:rsid w:val="00434F76"/>
    <w:rsid w:val="00442DD9"/>
    <w:rsid w:val="0046428A"/>
    <w:rsid w:val="004742FC"/>
    <w:rsid w:val="004D6DAA"/>
    <w:rsid w:val="004F461C"/>
    <w:rsid w:val="004F662A"/>
    <w:rsid w:val="00523006"/>
    <w:rsid w:val="00560093"/>
    <w:rsid w:val="005715CB"/>
    <w:rsid w:val="00581623"/>
    <w:rsid w:val="00582A27"/>
    <w:rsid w:val="005D4715"/>
    <w:rsid w:val="005E071B"/>
    <w:rsid w:val="0060556F"/>
    <w:rsid w:val="006113D1"/>
    <w:rsid w:val="006169B0"/>
    <w:rsid w:val="00631A36"/>
    <w:rsid w:val="00665610"/>
    <w:rsid w:val="007057F2"/>
    <w:rsid w:val="00715E6C"/>
    <w:rsid w:val="00763E90"/>
    <w:rsid w:val="007B00FB"/>
    <w:rsid w:val="007F10AF"/>
    <w:rsid w:val="00885324"/>
    <w:rsid w:val="008B5E34"/>
    <w:rsid w:val="00905856"/>
    <w:rsid w:val="0091403A"/>
    <w:rsid w:val="009B2886"/>
    <w:rsid w:val="009F6A75"/>
    <w:rsid w:val="00A16C43"/>
    <w:rsid w:val="00A2646E"/>
    <w:rsid w:val="00A26628"/>
    <w:rsid w:val="00A806C9"/>
    <w:rsid w:val="00A83E33"/>
    <w:rsid w:val="00AE607B"/>
    <w:rsid w:val="00B11F0E"/>
    <w:rsid w:val="00B43CA9"/>
    <w:rsid w:val="00B57829"/>
    <w:rsid w:val="00BA7732"/>
    <w:rsid w:val="00BB5E89"/>
    <w:rsid w:val="00BE09BB"/>
    <w:rsid w:val="00C14A47"/>
    <w:rsid w:val="00C24E7E"/>
    <w:rsid w:val="00C337BA"/>
    <w:rsid w:val="00C741FF"/>
    <w:rsid w:val="00C86FAB"/>
    <w:rsid w:val="00C87699"/>
    <w:rsid w:val="00C9024C"/>
    <w:rsid w:val="00D25B19"/>
    <w:rsid w:val="00D64EA1"/>
    <w:rsid w:val="00D7625D"/>
    <w:rsid w:val="00D923E2"/>
    <w:rsid w:val="00DD14E6"/>
    <w:rsid w:val="00DD411A"/>
    <w:rsid w:val="00E6558A"/>
    <w:rsid w:val="00ED3720"/>
    <w:rsid w:val="00ED5B3D"/>
    <w:rsid w:val="00ED69CF"/>
    <w:rsid w:val="00EE4683"/>
    <w:rsid w:val="00F136A8"/>
    <w:rsid w:val="00F350A6"/>
    <w:rsid w:val="00F476F2"/>
    <w:rsid w:val="00F57BDC"/>
    <w:rsid w:val="00F972A6"/>
    <w:rsid w:val="00FD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A8F8-553D-4799-A462-3E3DA24C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Words>
  <Characters>727</Characters>
  <Application>Microsoft Office Word</Application>
  <DocSecurity>0</DocSecurity>
  <Lines>6</Lines>
  <Paragraphs>1</Paragraphs>
  <ScaleCrop>false</ScaleCrop>
  <Company>CHINA</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5</cp:revision>
  <dcterms:created xsi:type="dcterms:W3CDTF">2015-12-23T03:10:00Z</dcterms:created>
  <dcterms:modified xsi:type="dcterms:W3CDTF">2015-12-23T03:12:00Z</dcterms:modified>
</cp:coreProperties>
</file>