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9EE" w:rsidRDefault="00FD79EE" w:rsidP="00FD79EE">
      <w:pPr>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FD79EE" w:rsidRDefault="00FD79EE" w:rsidP="00FD79EE">
      <w:pPr>
        <w:spacing w:beforeLines="100" w:before="312"/>
        <w:jc w:val="center"/>
        <w:rPr>
          <w:sz w:val="28"/>
          <w:szCs w:val="28"/>
        </w:rPr>
      </w:pPr>
      <w:r>
        <w:rPr>
          <w:rFonts w:ascii="宋体"/>
          <w:color w:val="0000FF"/>
          <w:sz w:val="28"/>
          <w:szCs w:val="28"/>
        </w:rPr>
        <w:t>201</w:t>
      </w:r>
      <w:r>
        <w:rPr>
          <w:rFonts w:ascii="宋体" w:hint="eastAsia"/>
          <w:color w:val="0000FF"/>
          <w:sz w:val="28"/>
          <w:szCs w:val="28"/>
        </w:rPr>
        <w:t>5</w:t>
      </w:r>
      <w:r>
        <w:rPr>
          <w:rFonts w:ascii="宋体"/>
          <w:color w:val="0000FF"/>
          <w:sz w:val="28"/>
          <w:szCs w:val="28"/>
        </w:rPr>
        <w:t>-201</w:t>
      </w:r>
      <w:r>
        <w:rPr>
          <w:rFonts w:ascii="宋体" w:hint="eastAsia"/>
          <w:color w:val="0000FF"/>
          <w:sz w:val="28"/>
          <w:szCs w:val="28"/>
        </w:rPr>
        <w:t>6学年</w:t>
      </w:r>
      <w:r>
        <w:rPr>
          <w:rFonts w:ascii="宋体"/>
          <w:color w:val="0000FF"/>
          <w:sz w:val="28"/>
          <w:szCs w:val="28"/>
        </w:rPr>
        <w:t xml:space="preserve">     </w:t>
      </w:r>
      <w:r>
        <w:rPr>
          <w:rFonts w:ascii="宋体" w:hint="eastAsia"/>
          <w:color w:val="0000FF"/>
          <w:sz w:val="28"/>
          <w:szCs w:val="28"/>
        </w:rPr>
        <w:t>第</w:t>
      </w:r>
      <w:r w:rsidR="00ED69CF">
        <w:rPr>
          <w:rFonts w:ascii="宋体" w:hint="eastAsia"/>
          <w:color w:val="0000FF"/>
          <w:sz w:val="28"/>
          <w:szCs w:val="28"/>
        </w:rPr>
        <w:t>2</w:t>
      </w:r>
      <w:r w:rsidR="001366DA">
        <w:rPr>
          <w:rFonts w:ascii="宋体" w:hint="eastAsia"/>
          <w:color w:val="0000FF"/>
          <w:sz w:val="28"/>
          <w:szCs w:val="28"/>
        </w:rPr>
        <w:t>5</w:t>
      </w:r>
      <w:r>
        <w:rPr>
          <w:rFonts w:ascii="宋体" w:hint="eastAsia"/>
          <w:color w:val="0000FF"/>
          <w:sz w:val="28"/>
          <w:szCs w:val="28"/>
        </w:rPr>
        <w:t>期（总第2</w:t>
      </w:r>
      <w:r w:rsidR="00DD411A">
        <w:rPr>
          <w:rFonts w:ascii="宋体" w:hint="eastAsia"/>
          <w:color w:val="0000FF"/>
          <w:sz w:val="28"/>
          <w:szCs w:val="28"/>
        </w:rPr>
        <w:t>1</w:t>
      </w:r>
      <w:r w:rsidR="001366DA">
        <w:rPr>
          <w:rFonts w:ascii="宋体" w:hint="eastAsia"/>
          <w:color w:val="0000FF"/>
          <w:sz w:val="28"/>
          <w:szCs w:val="28"/>
        </w:rPr>
        <w:t>2</w:t>
      </w:r>
      <w:r>
        <w:rPr>
          <w:rFonts w:ascii="宋体" w:hint="eastAsia"/>
          <w:color w:val="0000FF"/>
          <w:sz w:val="28"/>
          <w:szCs w:val="28"/>
        </w:rPr>
        <w:t>期）</w:t>
      </w:r>
    </w:p>
    <w:p w:rsidR="00FD79EE" w:rsidRPr="00FD79EE" w:rsidRDefault="00FD79EE" w:rsidP="00FD79EE">
      <w:pPr>
        <w:spacing w:beforeLines="100" w:before="312"/>
        <w:jc w:val="center"/>
        <w:rPr>
          <w:rFonts w:ascii="楷体_GB2312" w:eastAsia="楷体_GB2312"/>
          <w:color w:val="0000FF"/>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576580</wp:posOffset>
                </wp:positionV>
                <wp:extent cx="5257800" cy="635"/>
                <wp:effectExtent l="0" t="0" r="19050"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635"/>
                        </a:xfrm>
                        <a:prstGeom prst="line">
                          <a:avLst/>
                        </a:prstGeom>
                        <a:noFill/>
                        <a:ln w="9525">
                          <a:solidFill>
                            <a:srgbClr val="0000FF"/>
                          </a:solidFill>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4pt" to="41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" strokecolor="blue">
                <v:stroke joinstyle="bevel"/>
              </v:line>
            </w:pict>
          </mc:Fallback>
        </mc:AlternateContent>
      </w: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color w:val="0000FF"/>
          <w:sz w:val="28"/>
          <w:szCs w:val="28"/>
        </w:rPr>
        <w:t xml:space="preserve">                2015</w:t>
      </w:r>
      <w:r>
        <w:rPr>
          <w:rFonts w:ascii="楷体_GB2312" w:eastAsia="楷体_GB2312" w:hint="eastAsia"/>
          <w:color w:val="0000FF"/>
          <w:sz w:val="28"/>
          <w:szCs w:val="28"/>
        </w:rPr>
        <w:t>年1</w:t>
      </w:r>
      <w:r w:rsidR="007057F2">
        <w:rPr>
          <w:rFonts w:ascii="楷体_GB2312" w:eastAsia="楷体_GB2312" w:hint="eastAsia"/>
          <w:color w:val="0000FF"/>
          <w:sz w:val="28"/>
          <w:szCs w:val="28"/>
        </w:rPr>
        <w:t>2</w:t>
      </w:r>
      <w:r>
        <w:rPr>
          <w:rFonts w:ascii="楷体_GB2312" w:eastAsia="楷体_GB2312" w:hint="eastAsia"/>
          <w:color w:val="0000FF"/>
          <w:sz w:val="28"/>
          <w:szCs w:val="28"/>
        </w:rPr>
        <w:t>月</w:t>
      </w:r>
      <w:r w:rsidR="001366DA">
        <w:rPr>
          <w:rFonts w:ascii="楷体_GB2312" w:eastAsia="楷体_GB2312" w:hint="eastAsia"/>
          <w:color w:val="0000FF"/>
          <w:sz w:val="28"/>
          <w:szCs w:val="28"/>
        </w:rPr>
        <w:t>21</w:t>
      </w:r>
      <w:r>
        <w:rPr>
          <w:rFonts w:ascii="楷体_GB2312" w:eastAsia="楷体_GB2312" w:hint="eastAsia"/>
          <w:color w:val="0000FF"/>
          <w:sz w:val="28"/>
          <w:szCs w:val="28"/>
        </w:rPr>
        <w:t>日</w:t>
      </w:r>
    </w:p>
    <w:p w:rsidR="00582A27" w:rsidRPr="00582A27" w:rsidRDefault="00582A27" w:rsidP="00582A27">
      <w:pPr>
        <w:jc w:val="center"/>
        <w:rPr>
          <w:rFonts w:ascii="仿宋" w:eastAsia="仿宋" w:hAnsi="仿宋"/>
          <w:b/>
          <w:sz w:val="28"/>
          <w:szCs w:val="28"/>
        </w:rPr>
      </w:pPr>
      <w:r w:rsidRPr="00582A27">
        <w:rPr>
          <w:rFonts w:ascii="仿宋" w:eastAsia="仿宋" w:hAnsi="仿宋" w:hint="eastAsia"/>
          <w:b/>
          <w:sz w:val="28"/>
          <w:szCs w:val="28"/>
        </w:rPr>
        <w:t>经管</w:t>
      </w:r>
      <w:proofErr w:type="gramStart"/>
      <w:r w:rsidRPr="00582A27">
        <w:rPr>
          <w:rFonts w:ascii="仿宋" w:eastAsia="仿宋" w:hAnsi="仿宋" w:hint="eastAsia"/>
          <w:b/>
          <w:sz w:val="28"/>
          <w:szCs w:val="28"/>
        </w:rPr>
        <w:t>系成功</w:t>
      </w:r>
      <w:proofErr w:type="gramEnd"/>
      <w:r w:rsidRPr="00582A27">
        <w:rPr>
          <w:rFonts w:ascii="仿宋" w:eastAsia="仿宋" w:hAnsi="仿宋" w:hint="eastAsia"/>
          <w:b/>
          <w:sz w:val="28"/>
          <w:szCs w:val="28"/>
        </w:rPr>
        <w:t>组织账簿书写比赛</w:t>
      </w:r>
    </w:p>
    <w:p w:rsidR="001936F6" w:rsidRPr="001936F6" w:rsidRDefault="001936F6" w:rsidP="001936F6">
      <w:pPr>
        <w:jc w:val="right"/>
        <w:rPr>
          <w:rFonts w:ascii="仿宋" w:eastAsia="仿宋" w:hAnsi="仿宋" w:cs="Times New Roman"/>
          <w:sz w:val="28"/>
          <w:szCs w:val="28"/>
        </w:rPr>
      </w:pPr>
      <w:r w:rsidRPr="002D0C49">
        <w:rPr>
          <w:rFonts w:ascii="仿宋" w:eastAsia="仿宋" w:hAnsi="仿宋" w:cs="Times New Roman" w:hint="eastAsia"/>
          <w:sz w:val="28"/>
          <w:szCs w:val="28"/>
        </w:rPr>
        <w:t>----第九届技能及素质大赛系列报道之</w:t>
      </w:r>
      <w:r w:rsidR="00582A27">
        <w:rPr>
          <w:rFonts w:ascii="仿宋" w:eastAsia="仿宋" w:hAnsi="仿宋" w:cs="Times New Roman" w:hint="eastAsia"/>
          <w:sz w:val="28"/>
          <w:szCs w:val="28"/>
        </w:rPr>
        <w:t>七</w:t>
      </w:r>
    </w:p>
    <w:p w:rsidR="00582A27" w:rsidRPr="00582A27" w:rsidRDefault="00582A27" w:rsidP="00582A27">
      <w:pPr>
        <w:jc w:val="left"/>
        <w:rPr>
          <w:rFonts w:ascii="仿宋" w:eastAsia="仿宋" w:hAnsi="仿宋"/>
          <w:sz w:val="28"/>
          <w:szCs w:val="28"/>
        </w:rPr>
      </w:pPr>
      <w:r w:rsidRPr="0031570E">
        <w:rPr>
          <w:rFonts w:ascii="仿宋" w:eastAsia="仿宋" w:hAnsi="仿宋" w:hint="eastAsia"/>
          <w:b/>
          <w:sz w:val="24"/>
        </w:rPr>
        <w:t xml:space="preserve">    </w:t>
      </w:r>
      <w:r w:rsidRPr="00582A27">
        <w:rPr>
          <w:rFonts w:ascii="仿宋" w:eastAsia="仿宋" w:hAnsi="仿宋" w:hint="eastAsia"/>
          <w:sz w:val="28"/>
          <w:szCs w:val="28"/>
        </w:rPr>
        <w:t xml:space="preserve"> 2015年12月17日下午，河南省工业学校第九届技能及素质大赛账簿书写比赛项目随着陈仁鹏老师宣布比赛开始，参赛的47名学生在教学楼108教室如期进行，经过半小时的认真书写，账簿书写比赛圆满结束。</w:t>
      </w:r>
    </w:p>
    <w:p w:rsidR="00582A27" w:rsidRDefault="00582A27" w:rsidP="00582A27">
      <w:pPr>
        <w:ind w:firstLine="555"/>
        <w:jc w:val="left"/>
        <w:rPr>
          <w:rFonts w:ascii="仿宋" w:eastAsia="仿宋" w:hAnsi="仿宋" w:hint="eastAsia"/>
          <w:sz w:val="28"/>
          <w:szCs w:val="28"/>
        </w:rPr>
      </w:pPr>
      <w:r w:rsidRPr="00582A27">
        <w:rPr>
          <w:rFonts w:ascii="仿宋" w:eastAsia="仿宋" w:hAnsi="仿宋" w:hint="eastAsia"/>
          <w:sz w:val="28"/>
          <w:szCs w:val="28"/>
        </w:rPr>
        <w:t>本次竞赛内容主要是票据和大小写转换的书写。按照账簿书写评分标准，票据填写要按票据填写的要求规范；书写汉字要力争做到字体规范，排到整齐，书写流利字迹清晰、美观。比赛进行时工作人员们认真地在一旁进行监考，以确保考试的公平性。会计学子们沉着冷静，笔划间书写着会计知性稳重的独特人生风采，与其说这是一场比赛，不如说这是我</w:t>
      </w:r>
      <w:proofErr w:type="gramStart"/>
      <w:r w:rsidRPr="00582A27">
        <w:rPr>
          <w:rFonts w:ascii="仿宋" w:eastAsia="仿宋" w:hAnsi="仿宋" w:hint="eastAsia"/>
          <w:sz w:val="28"/>
          <w:szCs w:val="28"/>
        </w:rPr>
        <w:t>校会计子学</w:t>
      </w:r>
      <w:proofErr w:type="gramEnd"/>
      <w:r w:rsidRPr="00582A27">
        <w:rPr>
          <w:rFonts w:ascii="仿宋" w:eastAsia="仿宋" w:hAnsi="仿宋" w:hint="eastAsia"/>
          <w:sz w:val="28"/>
          <w:szCs w:val="28"/>
        </w:rPr>
        <w:t>们</w:t>
      </w:r>
      <w:proofErr w:type="gramStart"/>
      <w:r w:rsidRPr="00582A27">
        <w:rPr>
          <w:rFonts w:ascii="仿宋" w:eastAsia="仿宋" w:hAnsi="仿宋" w:hint="eastAsia"/>
          <w:sz w:val="28"/>
          <w:szCs w:val="28"/>
        </w:rPr>
        <w:t>秉</w:t>
      </w:r>
      <w:proofErr w:type="gramEnd"/>
      <w:r w:rsidRPr="00582A27">
        <w:rPr>
          <w:rFonts w:ascii="仿宋" w:eastAsia="仿宋" w:hAnsi="仿宋" w:hint="eastAsia"/>
          <w:sz w:val="28"/>
          <w:szCs w:val="28"/>
        </w:rPr>
        <w:t>着锻炼自我向未来职业之路迈出的出色一步。比赛结束后，老师认真评比试卷，最终共评出一等奖2名，二等奖3名，三等奖6名。</w:t>
      </w:r>
    </w:p>
    <w:p w:rsidR="00582A27" w:rsidRPr="00582A27" w:rsidRDefault="00582A27" w:rsidP="00582A27">
      <w:pPr>
        <w:ind w:firstLine="555"/>
        <w:jc w:val="left"/>
        <w:rPr>
          <w:rFonts w:ascii="仿宋" w:eastAsia="仿宋" w:hAnsi="仿宋"/>
          <w:sz w:val="28"/>
          <w:szCs w:val="28"/>
        </w:rPr>
      </w:pPr>
      <w:r w:rsidRPr="00582A27">
        <w:rPr>
          <w:rFonts w:ascii="仿宋" w:eastAsia="仿宋" w:hAnsi="仿宋" w:hint="eastAsia"/>
          <w:sz w:val="28"/>
          <w:szCs w:val="28"/>
        </w:rPr>
        <w:t>本次技能大赛旨在顺应社会对会计专业需要的发展趋势，进一步提高我校学生会计事业的各项能力，培养学生的创新意识和创新能力。职业技能大赛之书写比赛以特色新颖的方式提高同学们的会计技能，</w:t>
      </w:r>
      <w:r w:rsidRPr="00582A27">
        <w:rPr>
          <w:rFonts w:ascii="仿宋" w:eastAsia="仿宋" w:hAnsi="仿宋" w:hint="eastAsia"/>
          <w:sz w:val="28"/>
          <w:szCs w:val="28"/>
        </w:rPr>
        <w:lastRenderedPageBreak/>
        <w:t>让同学们走出枯燥的课堂，并激发同学们对会计的热情，带领大家走进会计人生，体验财会风采。</w:t>
      </w:r>
    </w:p>
    <w:p w:rsidR="00582A27" w:rsidRPr="00582A27" w:rsidRDefault="00582A27" w:rsidP="00582A27">
      <w:pPr>
        <w:jc w:val="center"/>
        <w:rPr>
          <w:rFonts w:ascii="仿宋" w:eastAsia="仿宋" w:hAnsi="仿宋"/>
          <w:sz w:val="28"/>
          <w:szCs w:val="28"/>
        </w:rPr>
      </w:pPr>
      <w:r w:rsidRPr="00582A27">
        <w:rPr>
          <w:rFonts w:ascii="仿宋" w:eastAsia="仿宋" w:hAnsi="仿宋"/>
          <w:noProof/>
          <w:sz w:val="28"/>
          <w:szCs w:val="28"/>
        </w:rPr>
        <w:drawing>
          <wp:inline distT="0" distB="0" distL="0" distR="0" wp14:anchorId="03AE56C0" wp14:editId="5242BCD8">
            <wp:extent cx="5274310" cy="3516207"/>
            <wp:effectExtent l="0" t="0" r="2540" b="8255"/>
            <wp:docPr id="1" name="图片 1" descr="C:\Users\Dell\Desktop\经管系承办技能赛方案\151217账簿书写\DSC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经管系承办技能赛方案\151217账簿书写\DSC_0004.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5274310" cy="3516207"/>
                    </a:xfrm>
                    <a:prstGeom prst="rect">
                      <a:avLst/>
                    </a:prstGeom>
                    <a:noFill/>
                    <a:ln>
                      <a:noFill/>
                    </a:ln>
                  </pic:spPr>
                </pic:pic>
              </a:graphicData>
            </a:graphic>
          </wp:inline>
        </w:drawing>
      </w:r>
    </w:p>
    <w:p w:rsidR="00582A27" w:rsidRPr="00582A27" w:rsidRDefault="00582A27" w:rsidP="00582A27">
      <w:pPr>
        <w:jc w:val="center"/>
        <w:rPr>
          <w:rFonts w:ascii="仿宋" w:eastAsia="仿宋" w:hAnsi="仿宋"/>
          <w:sz w:val="28"/>
          <w:szCs w:val="28"/>
        </w:rPr>
      </w:pPr>
      <w:r w:rsidRPr="00582A27">
        <w:rPr>
          <w:rFonts w:ascii="仿宋" w:eastAsia="仿宋" w:hAnsi="仿宋" w:hint="eastAsia"/>
          <w:sz w:val="28"/>
          <w:szCs w:val="28"/>
        </w:rPr>
        <w:t>（监考老师认真工作中）</w:t>
      </w:r>
    </w:p>
    <w:p w:rsidR="00582A27" w:rsidRPr="00582A27" w:rsidRDefault="00582A27" w:rsidP="00582A27">
      <w:pPr>
        <w:jc w:val="center"/>
        <w:rPr>
          <w:rFonts w:ascii="仿宋" w:eastAsia="仿宋" w:hAnsi="仿宋"/>
          <w:sz w:val="28"/>
          <w:szCs w:val="28"/>
        </w:rPr>
      </w:pPr>
      <w:bookmarkStart w:id="0" w:name="_GoBack"/>
      <w:r w:rsidRPr="00582A27">
        <w:rPr>
          <w:rFonts w:ascii="仿宋" w:eastAsia="仿宋" w:hAnsi="仿宋"/>
          <w:noProof/>
          <w:sz w:val="28"/>
          <w:szCs w:val="28"/>
        </w:rPr>
        <w:drawing>
          <wp:inline distT="0" distB="0" distL="0" distR="0" wp14:anchorId="6553940A" wp14:editId="52634136">
            <wp:extent cx="5274310" cy="3516207"/>
            <wp:effectExtent l="0" t="0" r="2540" b="8255"/>
            <wp:docPr id="4" name="图片 4" descr="C:\Users\Dell\Desktop\经管系承办技能赛方案\151217账簿书写\DSC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经管系承办技能赛方案\151217账簿书写\DSC_0013.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5274310" cy="3516207"/>
                    </a:xfrm>
                    <a:prstGeom prst="rect">
                      <a:avLst/>
                    </a:prstGeom>
                    <a:noFill/>
                    <a:ln>
                      <a:noFill/>
                    </a:ln>
                  </pic:spPr>
                </pic:pic>
              </a:graphicData>
            </a:graphic>
          </wp:inline>
        </w:drawing>
      </w:r>
      <w:bookmarkEnd w:id="0"/>
    </w:p>
    <w:p w:rsidR="00582A27" w:rsidRPr="00582A27" w:rsidRDefault="00582A27" w:rsidP="00582A27">
      <w:pPr>
        <w:jc w:val="center"/>
        <w:rPr>
          <w:rFonts w:ascii="仿宋" w:eastAsia="仿宋" w:hAnsi="仿宋"/>
          <w:sz w:val="28"/>
          <w:szCs w:val="28"/>
        </w:rPr>
      </w:pPr>
      <w:r w:rsidRPr="00582A27">
        <w:rPr>
          <w:rFonts w:ascii="仿宋" w:eastAsia="仿宋" w:hAnsi="仿宋" w:hint="eastAsia"/>
          <w:sz w:val="28"/>
          <w:szCs w:val="28"/>
        </w:rPr>
        <w:t>（参赛同学在认真、沉着书写）</w:t>
      </w:r>
    </w:p>
    <w:p w:rsidR="00582A27" w:rsidRPr="00582A27" w:rsidRDefault="00582A27" w:rsidP="00582A27">
      <w:pPr>
        <w:jc w:val="center"/>
        <w:rPr>
          <w:rFonts w:ascii="仿宋" w:eastAsia="仿宋" w:hAnsi="仿宋"/>
          <w:sz w:val="28"/>
          <w:szCs w:val="28"/>
        </w:rPr>
      </w:pPr>
      <w:r w:rsidRPr="00582A27">
        <w:rPr>
          <w:rFonts w:ascii="仿宋" w:eastAsia="仿宋" w:hAnsi="仿宋"/>
          <w:noProof/>
          <w:sz w:val="28"/>
          <w:szCs w:val="28"/>
        </w:rPr>
        <w:lastRenderedPageBreak/>
        <w:drawing>
          <wp:inline distT="0" distB="0" distL="0" distR="0" wp14:anchorId="44C99EF1" wp14:editId="05E353BA">
            <wp:extent cx="5274310" cy="3516207"/>
            <wp:effectExtent l="0" t="0" r="2540" b="8255"/>
            <wp:docPr id="3" name="图片 3" descr="C:\Users\Dell\Desktop\经管系承办技能赛方案\151217账簿书写\DSC_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经管系承办技能赛方案\151217账簿书写\DSC_0023.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5274310" cy="3516207"/>
                    </a:xfrm>
                    <a:prstGeom prst="rect">
                      <a:avLst/>
                    </a:prstGeom>
                    <a:noFill/>
                    <a:ln>
                      <a:noFill/>
                    </a:ln>
                  </pic:spPr>
                </pic:pic>
              </a:graphicData>
            </a:graphic>
          </wp:inline>
        </w:drawing>
      </w:r>
    </w:p>
    <w:p w:rsidR="00582A27" w:rsidRPr="00582A27" w:rsidRDefault="00582A27" w:rsidP="00582A27">
      <w:pPr>
        <w:jc w:val="center"/>
        <w:rPr>
          <w:rFonts w:ascii="仿宋" w:eastAsia="仿宋" w:hAnsi="仿宋"/>
          <w:sz w:val="28"/>
          <w:szCs w:val="28"/>
        </w:rPr>
      </w:pPr>
      <w:r w:rsidRPr="00582A27">
        <w:rPr>
          <w:rFonts w:ascii="仿宋" w:eastAsia="仿宋" w:hAnsi="仿宋" w:hint="eastAsia"/>
          <w:sz w:val="28"/>
          <w:szCs w:val="28"/>
        </w:rPr>
        <w:t>（张华校长及教学</w:t>
      </w:r>
      <w:proofErr w:type="gramStart"/>
      <w:r w:rsidRPr="00582A27">
        <w:rPr>
          <w:rFonts w:ascii="仿宋" w:eastAsia="仿宋" w:hAnsi="仿宋" w:hint="eastAsia"/>
          <w:sz w:val="28"/>
          <w:szCs w:val="28"/>
        </w:rPr>
        <w:t>口主任</w:t>
      </w:r>
      <w:proofErr w:type="gramEnd"/>
      <w:r w:rsidRPr="00582A27">
        <w:rPr>
          <w:rFonts w:ascii="仿宋" w:eastAsia="仿宋" w:hAnsi="仿宋" w:hint="eastAsia"/>
          <w:sz w:val="28"/>
          <w:szCs w:val="28"/>
        </w:rPr>
        <w:t>亲临现场指导工作）</w:t>
      </w:r>
    </w:p>
    <w:p w:rsidR="001936F6" w:rsidRPr="00582A27" w:rsidRDefault="001936F6" w:rsidP="001936F6">
      <w:pPr>
        <w:ind w:firstLineChars="200" w:firstLine="560"/>
        <w:jc w:val="center"/>
        <w:rPr>
          <w:rFonts w:ascii="仿宋" w:eastAsia="仿宋" w:hAnsi="仿宋" w:cs="Times New Roman"/>
          <w:color w:val="000000"/>
          <w:sz w:val="28"/>
          <w:szCs w:val="28"/>
          <w:shd w:val="clear" w:color="auto" w:fill="FFFFFF"/>
        </w:rPr>
      </w:pPr>
      <w:r w:rsidRPr="00582A27">
        <w:rPr>
          <w:rFonts w:ascii="仿宋" w:eastAsia="仿宋" w:hAnsi="仿宋" w:cs="Times New Roman" w:hint="eastAsia"/>
          <w:color w:val="000000"/>
          <w:sz w:val="28"/>
          <w:szCs w:val="28"/>
          <w:shd w:val="clear" w:color="auto" w:fill="FFFFFF"/>
        </w:rPr>
        <w:t xml:space="preserve">                 </w:t>
      </w:r>
      <w:r w:rsidRPr="00582A27">
        <w:rPr>
          <w:rFonts w:ascii="仿宋" w:eastAsia="仿宋" w:hAnsi="仿宋" w:cs="Times New Roman"/>
          <w:color w:val="000000"/>
          <w:sz w:val="28"/>
          <w:szCs w:val="28"/>
          <w:shd w:val="clear" w:color="auto" w:fill="FFFFFF"/>
        </w:rPr>
        <w:t xml:space="preserve">          </w:t>
      </w:r>
    </w:p>
    <w:p w:rsidR="001936F6" w:rsidRPr="00582A27" w:rsidRDefault="00582A27" w:rsidP="00582A27">
      <w:pPr>
        <w:ind w:right="840" w:firstLineChars="200" w:firstLine="560"/>
        <w:jc w:val="right"/>
        <w:rPr>
          <w:rFonts w:ascii="仿宋" w:eastAsia="仿宋" w:hAnsi="仿宋" w:cs="Times New Roman"/>
          <w:color w:val="000000"/>
          <w:sz w:val="28"/>
          <w:szCs w:val="28"/>
          <w:shd w:val="clear" w:color="auto" w:fill="FFFFFF"/>
        </w:rPr>
      </w:pPr>
      <w:r w:rsidRPr="00582A27">
        <w:rPr>
          <w:rFonts w:ascii="仿宋" w:eastAsia="仿宋" w:hAnsi="仿宋" w:hint="eastAsia"/>
          <w:sz w:val="28"/>
          <w:szCs w:val="28"/>
        </w:rPr>
        <w:t>经管系供稿</w:t>
      </w:r>
    </w:p>
    <w:p w:rsidR="001936F6" w:rsidRPr="004D6DAA" w:rsidRDefault="001936F6" w:rsidP="001936F6">
      <w:pPr>
        <w:ind w:firstLineChars="200" w:firstLine="560"/>
        <w:jc w:val="center"/>
        <w:rPr>
          <w:rFonts w:ascii="仿宋" w:eastAsia="仿宋" w:hAnsi="仿宋"/>
          <w:color w:val="000000"/>
          <w:sz w:val="28"/>
          <w:szCs w:val="28"/>
          <w:shd w:val="clear" w:color="auto" w:fill="FFFFFF"/>
        </w:rPr>
      </w:pPr>
      <w:r w:rsidRPr="00582A27">
        <w:rPr>
          <w:rFonts w:ascii="仿宋" w:eastAsia="仿宋" w:hAnsi="仿宋" w:cs="Times New Roman"/>
          <w:color w:val="000000"/>
          <w:sz w:val="28"/>
          <w:szCs w:val="28"/>
          <w:shd w:val="clear" w:color="auto" w:fill="FFFFFF"/>
        </w:rPr>
        <w:t xml:space="preserve">                                  2015</w:t>
      </w:r>
      <w:r w:rsidRPr="00582A27">
        <w:rPr>
          <w:rFonts w:ascii="仿宋" w:eastAsia="仿宋" w:hAnsi="仿宋" w:cs="Times New Roman" w:hint="eastAsia"/>
          <w:color w:val="000000"/>
          <w:sz w:val="28"/>
          <w:szCs w:val="28"/>
          <w:shd w:val="clear" w:color="auto" w:fill="FFFFFF"/>
        </w:rPr>
        <w:t>年</w:t>
      </w:r>
      <w:r w:rsidRPr="00582A27">
        <w:rPr>
          <w:rFonts w:ascii="仿宋" w:eastAsia="仿宋" w:hAnsi="仿宋" w:cs="Times New Roman"/>
          <w:color w:val="000000"/>
          <w:sz w:val="28"/>
          <w:szCs w:val="28"/>
          <w:shd w:val="clear" w:color="auto" w:fill="FFFFFF"/>
        </w:rPr>
        <w:t>12</w:t>
      </w:r>
      <w:r w:rsidRPr="00582A27">
        <w:rPr>
          <w:rFonts w:ascii="仿宋" w:eastAsia="仿宋" w:hAnsi="仿宋" w:cs="Times New Roman" w:hint="eastAsia"/>
          <w:color w:val="000000"/>
          <w:sz w:val="28"/>
          <w:szCs w:val="28"/>
          <w:shd w:val="clear" w:color="auto" w:fill="FFFFFF"/>
        </w:rPr>
        <w:t>月</w:t>
      </w:r>
      <w:r w:rsidR="00582A27">
        <w:rPr>
          <w:rFonts w:ascii="仿宋" w:eastAsia="仿宋" w:hAnsi="仿宋" w:cs="Times New Roman" w:hint="eastAsia"/>
          <w:color w:val="000000"/>
          <w:sz w:val="28"/>
          <w:szCs w:val="28"/>
          <w:shd w:val="clear" w:color="auto" w:fill="FFFFFF"/>
        </w:rPr>
        <w:t>20</w:t>
      </w:r>
      <w:r w:rsidRPr="00582A27">
        <w:rPr>
          <w:rFonts w:ascii="仿宋" w:eastAsia="仿宋" w:hAnsi="仿宋" w:cs="Times New Roman" w:hint="eastAsia"/>
          <w:color w:val="000000"/>
          <w:sz w:val="28"/>
          <w:szCs w:val="28"/>
          <w:shd w:val="clear" w:color="auto" w:fill="FFFFFF"/>
        </w:rPr>
        <w:t>日</w:t>
      </w:r>
      <w:r w:rsidR="0091403A" w:rsidRPr="00582A27">
        <w:rPr>
          <w:rFonts w:ascii="仿宋" w:eastAsia="仿宋" w:hAnsi="仿宋" w:hint="eastAsia"/>
          <w:color w:val="000000"/>
          <w:sz w:val="28"/>
          <w:szCs w:val="28"/>
          <w:shd w:val="clear" w:color="auto" w:fill="FFFFFF"/>
        </w:rPr>
        <w:t xml:space="preserve"> </w:t>
      </w:r>
      <w:r w:rsidR="0091403A">
        <w:rPr>
          <w:rFonts w:ascii="仿宋" w:eastAsia="仿宋" w:hAnsi="仿宋" w:hint="eastAsia"/>
          <w:color w:val="000000"/>
          <w:sz w:val="28"/>
          <w:szCs w:val="28"/>
          <w:shd w:val="clear" w:color="auto" w:fill="FFFFFF"/>
        </w:rPr>
        <w:t xml:space="preserve">                              </w:t>
      </w:r>
    </w:p>
    <w:p w:rsidR="004D6DAA" w:rsidRPr="004D6DAA" w:rsidRDefault="004D6DAA" w:rsidP="0091403A">
      <w:pPr>
        <w:ind w:firstLineChars="200" w:firstLine="560"/>
        <w:jc w:val="center"/>
        <w:rPr>
          <w:rFonts w:ascii="仿宋" w:eastAsia="仿宋" w:hAnsi="仿宋"/>
          <w:color w:val="000000"/>
          <w:sz w:val="28"/>
          <w:szCs w:val="28"/>
          <w:shd w:val="clear" w:color="auto" w:fill="FFFFFF"/>
        </w:rPr>
      </w:pPr>
    </w:p>
    <w:sectPr w:rsidR="004D6DAA" w:rsidRPr="004D6DAA" w:rsidSect="00C14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E2" w:rsidRDefault="00D923E2" w:rsidP="008B5E34">
      <w:r>
        <w:separator/>
      </w:r>
    </w:p>
  </w:endnote>
  <w:endnote w:type="continuationSeparator" w:id="0">
    <w:p w:rsidR="00D923E2" w:rsidRDefault="00D923E2" w:rsidP="008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E2" w:rsidRDefault="00D923E2" w:rsidP="008B5E34">
      <w:r>
        <w:separator/>
      </w:r>
    </w:p>
  </w:footnote>
  <w:footnote w:type="continuationSeparator" w:id="0">
    <w:p w:rsidR="00D923E2" w:rsidRDefault="00D923E2" w:rsidP="008B5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1F4F"/>
    <w:multiLevelType w:val="hybridMultilevel"/>
    <w:tmpl w:val="23724054"/>
    <w:lvl w:ilvl="0" w:tplc="2B664A6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753EB2"/>
    <w:multiLevelType w:val="hybridMultilevel"/>
    <w:tmpl w:val="E712247C"/>
    <w:lvl w:ilvl="0" w:tplc="958EF0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34"/>
    <w:rsid w:val="0001489E"/>
    <w:rsid w:val="00043901"/>
    <w:rsid w:val="00075D7B"/>
    <w:rsid w:val="000A114F"/>
    <w:rsid w:val="001366DA"/>
    <w:rsid w:val="00155BFD"/>
    <w:rsid w:val="001936F6"/>
    <w:rsid w:val="001A1C85"/>
    <w:rsid w:val="002777C8"/>
    <w:rsid w:val="003A2DFC"/>
    <w:rsid w:val="004010D1"/>
    <w:rsid w:val="00425DD2"/>
    <w:rsid w:val="00433C46"/>
    <w:rsid w:val="00442DD9"/>
    <w:rsid w:val="0046428A"/>
    <w:rsid w:val="004742FC"/>
    <w:rsid w:val="004D6DAA"/>
    <w:rsid w:val="004F461C"/>
    <w:rsid w:val="004F662A"/>
    <w:rsid w:val="00523006"/>
    <w:rsid w:val="00560093"/>
    <w:rsid w:val="005715CB"/>
    <w:rsid w:val="00582A27"/>
    <w:rsid w:val="005D4715"/>
    <w:rsid w:val="005E071B"/>
    <w:rsid w:val="0060556F"/>
    <w:rsid w:val="006113D1"/>
    <w:rsid w:val="006169B0"/>
    <w:rsid w:val="00631A36"/>
    <w:rsid w:val="007057F2"/>
    <w:rsid w:val="00715E6C"/>
    <w:rsid w:val="00763E90"/>
    <w:rsid w:val="007B00FB"/>
    <w:rsid w:val="007F10AF"/>
    <w:rsid w:val="00885324"/>
    <w:rsid w:val="008B5E34"/>
    <w:rsid w:val="00905856"/>
    <w:rsid w:val="0091403A"/>
    <w:rsid w:val="009F6A75"/>
    <w:rsid w:val="00A16C43"/>
    <w:rsid w:val="00A2646E"/>
    <w:rsid w:val="00A26628"/>
    <w:rsid w:val="00A806C9"/>
    <w:rsid w:val="00A83E33"/>
    <w:rsid w:val="00AE607B"/>
    <w:rsid w:val="00B11F0E"/>
    <w:rsid w:val="00B43CA9"/>
    <w:rsid w:val="00B57829"/>
    <w:rsid w:val="00BA7732"/>
    <w:rsid w:val="00BE09BB"/>
    <w:rsid w:val="00C14A47"/>
    <w:rsid w:val="00C24E7E"/>
    <w:rsid w:val="00C337BA"/>
    <w:rsid w:val="00C741FF"/>
    <w:rsid w:val="00C86FAB"/>
    <w:rsid w:val="00C87699"/>
    <w:rsid w:val="00C9024C"/>
    <w:rsid w:val="00D25B19"/>
    <w:rsid w:val="00D64EA1"/>
    <w:rsid w:val="00D7625D"/>
    <w:rsid w:val="00D923E2"/>
    <w:rsid w:val="00DD411A"/>
    <w:rsid w:val="00E6558A"/>
    <w:rsid w:val="00ED3720"/>
    <w:rsid w:val="00ED5B3D"/>
    <w:rsid w:val="00ED69CF"/>
    <w:rsid w:val="00EE4683"/>
    <w:rsid w:val="00F136A8"/>
    <w:rsid w:val="00F350A6"/>
    <w:rsid w:val="00F476F2"/>
    <w:rsid w:val="00F57BDC"/>
    <w:rsid w:val="00F972A6"/>
    <w:rsid w:val="00FD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E34"/>
    <w:rPr>
      <w:sz w:val="18"/>
      <w:szCs w:val="18"/>
    </w:rPr>
  </w:style>
  <w:style w:type="paragraph" w:styleId="a4">
    <w:name w:val="footer"/>
    <w:basedOn w:val="a"/>
    <w:link w:val="Char0"/>
    <w:uiPriority w:val="99"/>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 w:type="paragraph" w:styleId="a6">
    <w:name w:val="Normal (Web)"/>
    <w:basedOn w:val="a"/>
    <w:rsid w:val="00F350A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403A"/>
  </w:style>
  <w:style w:type="table" w:customStyle="1" w:styleId="1">
    <w:name w:val="网格型1"/>
    <w:basedOn w:val="a1"/>
    <w:next w:val="a7"/>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E34"/>
    <w:rPr>
      <w:sz w:val="18"/>
      <w:szCs w:val="18"/>
    </w:rPr>
  </w:style>
  <w:style w:type="paragraph" w:styleId="a4">
    <w:name w:val="footer"/>
    <w:basedOn w:val="a"/>
    <w:link w:val="Char0"/>
    <w:uiPriority w:val="99"/>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 w:type="paragraph" w:styleId="a6">
    <w:name w:val="Normal (Web)"/>
    <w:basedOn w:val="a"/>
    <w:rsid w:val="00F350A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403A"/>
  </w:style>
  <w:style w:type="table" w:customStyle="1" w:styleId="1">
    <w:name w:val="网格型1"/>
    <w:basedOn w:val="a1"/>
    <w:next w:val="a7"/>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93C2-D564-4794-82FE-8E8666F7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Words>
  <Characters>632</Characters>
  <Application>Microsoft Office Word</Application>
  <DocSecurity>0</DocSecurity>
  <Lines>5</Lines>
  <Paragraphs>1</Paragraphs>
  <ScaleCrop>false</ScaleCrop>
  <Company>CHINA</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5252</cp:lastModifiedBy>
  <cp:revision>3</cp:revision>
  <dcterms:created xsi:type="dcterms:W3CDTF">2015-12-21T13:16:00Z</dcterms:created>
  <dcterms:modified xsi:type="dcterms:W3CDTF">2015-12-21T13:21:00Z</dcterms:modified>
</cp:coreProperties>
</file>