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ED69CF">
        <w:rPr>
          <w:rFonts w:ascii="宋体" w:hint="eastAsia"/>
          <w:color w:val="0000FF"/>
          <w:sz w:val="28"/>
          <w:szCs w:val="28"/>
        </w:rPr>
        <w:t>2</w:t>
      </w:r>
      <w:r w:rsidR="001936F6">
        <w:rPr>
          <w:rFonts w:ascii="宋体" w:hint="eastAsia"/>
          <w:color w:val="0000FF"/>
          <w:sz w:val="28"/>
          <w:szCs w:val="28"/>
        </w:rPr>
        <w:t>4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DD411A">
        <w:rPr>
          <w:rFonts w:ascii="宋体" w:hint="eastAsia"/>
          <w:color w:val="0000FF"/>
          <w:sz w:val="28"/>
          <w:szCs w:val="28"/>
        </w:rPr>
        <w:t>1</w:t>
      </w:r>
      <w:r w:rsidR="001936F6">
        <w:rPr>
          <w:rFonts w:ascii="宋体" w:hint="eastAsia"/>
          <w:color w:val="0000FF"/>
          <w:sz w:val="28"/>
          <w:szCs w:val="28"/>
        </w:rPr>
        <w:t>1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ED69CF">
        <w:rPr>
          <w:rFonts w:ascii="楷体_GB2312" w:eastAsia="楷体_GB2312" w:hint="eastAsia"/>
          <w:color w:val="0000FF"/>
          <w:sz w:val="28"/>
          <w:szCs w:val="28"/>
        </w:rPr>
        <w:t>1</w:t>
      </w:r>
      <w:r w:rsidR="001936F6">
        <w:rPr>
          <w:rFonts w:ascii="楷体_GB2312" w:eastAsia="楷体_GB2312" w:hint="eastAsia"/>
          <w:color w:val="0000FF"/>
          <w:sz w:val="28"/>
          <w:szCs w:val="28"/>
        </w:rPr>
        <w:t>8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1936F6" w:rsidRPr="002D0C49" w:rsidRDefault="0091403A" w:rsidP="001936F6">
      <w:pPr>
        <w:ind w:firstLineChars="200" w:firstLine="560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1936F6" w:rsidRPr="002D0C49">
        <w:rPr>
          <w:rFonts w:ascii="仿宋" w:eastAsia="仿宋" w:hAnsi="仿宋" w:cs="Times New Roman" w:hint="eastAsia"/>
          <w:b/>
          <w:sz w:val="32"/>
          <w:szCs w:val="32"/>
        </w:rPr>
        <w:t>计算机技能比赛</w:t>
      </w:r>
      <w:r w:rsidR="001936F6">
        <w:rPr>
          <w:rFonts w:ascii="仿宋" w:eastAsia="仿宋" w:hAnsi="仿宋" w:cs="Times New Roman" w:hint="eastAsia"/>
          <w:b/>
          <w:sz w:val="32"/>
          <w:szCs w:val="32"/>
        </w:rPr>
        <w:t>落下帷幕</w:t>
      </w:r>
    </w:p>
    <w:p w:rsidR="001936F6" w:rsidRPr="001936F6" w:rsidRDefault="001936F6" w:rsidP="001936F6">
      <w:pPr>
        <w:jc w:val="right"/>
        <w:rPr>
          <w:rFonts w:ascii="仿宋" w:eastAsia="仿宋" w:hAnsi="仿宋" w:cs="Times New Roman"/>
          <w:sz w:val="28"/>
          <w:szCs w:val="28"/>
        </w:rPr>
      </w:pPr>
      <w:r w:rsidRPr="002D0C49">
        <w:rPr>
          <w:rFonts w:ascii="仿宋" w:eastAsia="仿宋" w:hAnsi="仿宋" w:cs="Times New Roman" w:hint="eastAsia"/>
          <w:sz w:val="28"/>
          <w:szCs w:val="28"/>
        </w:rPr>
        <w:t>----第九届技能及素质大赛系列报道之六</w:t>
      </w:r>
    </w:p>
    <w:p w:rsidR="001936F6" w:rsidRPr="002D0C49" w:rsidRDefault="005D4715" w:rsidP="001936F6">
      <w:pPr>
        <w:spacing w:line="360" w:lineRule="auto"/>
        <w:ind w:firstLineChars="250" w:firstLine="700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我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校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第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九届技能及素质大赛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正在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如火如荼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进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行。12月1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7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日下午，计算机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技能大赛的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哨声吹响，</w:t>
      </w:r>
      <w:r w:rsidR="001936F6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为</w:t>
      </w:r>
      <w:r w:rsidR="001936F6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本届大赛</w:t>
      </w:r>
      <w:r w:rsidR="001936F6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又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添</w:t>
      </w:r>
      <w:r w:rsidR="001936F6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了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一把柴、再续</w:t>
      </w:r>
      <w:r w:rsidR="001936F6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了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一把火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。紧跟学校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教育教学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行进的步伐，机电</w:t>
      </w:r>
      <w:proofErr w:type="gramStart"/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系全体</w:t>
      </w:r>
      <w:proofErr w:type="gramEnd"/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计算机老师出谋划策，今年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的计算机技能比赛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在吸取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往年经验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的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基础上做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出</w:t>
      </w:r>
      <w:r w:rsidR="001936F6"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了</w:t>
      </w:r>
      <w:r w:rsidR="001936F6"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三点调整。</w:t>
      </w:r>
    </w:p>
    <w:p w:rsidR="001936F6" w:rsidRPr="002D0C49" w:rsidRDefault="001936F6" w:rsidP="001936F6">
      <w:pPr>
        <w:numPr>
          <w:ilvl w:val="0"/>
          <w:numId w:val="2"/>
        </w:numPr>
        <w:spacing w:line="360" w:lineRule="auto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压缩竞赛时间</w:t>
      </w:r>
    </w:p>
    <w:p w:rsidR="001936F6" w:rsidRPr="002D0C49" w:rsidRDefault="001936F6" w:rsidP="001936F6">
      <w:pPr>
        <w:spacing w:line="360" w:lineRule="auto"/>
        <w:ind w:firstLineChars="200" w:firstLine="560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往年计算机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竞赛时间为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2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-3小时，学生疲劳竞赛，效果不佳。今年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将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竞赛试题压缩，主要考察学生对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办公软件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的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技能掌握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上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而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不侧重于打字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速度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。因此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，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今年的竞赛时间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一个小时。</w:t>
      </w:r>
    </w:p>
    <w:p w:rsidR="001936F6" w:rsidRPr="002D0C49" w:rsidRDefault="001936F6" w:rsidP="001936F6">
      <w:pPr>
        <w:numPr>
          <w:ilvl w:val="0"/>
          <w:numId w:val="2"/>
        </w:numPr>
        <w:spacing w:line="360" w:lineRule="auto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变更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试题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形式</w:t>
      </w:r>
    </w:p>
    <w:p w:rsidR="001936F6" w:rsidRPr="002D0C49" w:rsidRDefault="001936F6" w:rsidP="001936F6">
      <w:pPr>
        <w:spacing w:line="360" w:lineRule="auto"/>
        <w:ind w:firstLineChars="200" w:firstLine="560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今年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不再将素材提前传入计算机，而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采用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纸质素材方式，便于学生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输入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时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核对。学生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按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纸质样式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依次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完成WORD部分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的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输入与排版，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再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按纸质提供的EXCEL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表格完成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建表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单元格内容输入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及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数据处理，整个环节紧凑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、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合理。</w:t>
      </w:r>
    </w:p>
    <w:p w:rsidR="001936F6" w:rsidRPr="002D0C49" w:rsidRDefault="001936F6" w:rsidP="001936F6">
      <w:pPr>
        <w:numPr>
          <w:ilvl w:val="0"/>
          <w:numId w:val="2"/>
        </w:numPr>
        <w:spacing w:line="360" w:lineRule="auto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评分更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仔细、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准确</w:t>
      </w:r>
    </w:p>
    <w:p w:rsidR="001936F6" w:rsidRPr="002D0C49" w:rsidRDefault="001936F6" w:rsidP="001936F6">
      <w:pPr>
        <w:spacing w:line="360" w:lineRule="auto"/>
        <w:ind w:firstLineChars="200" w:firstLine="560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lastRenderedPageBreak/>
        <w:t>每位监考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老师手上一份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竞赛评分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样本，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该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样本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在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试题基础上明确标注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每项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得分，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评分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老师对照学生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计算机屏幕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上呈现的结果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逐一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打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分，较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以前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的评分更仔细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、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准确。</w:t>
      </w:r>
    </w:p>
    <w:p w:rsidR="001936F6" w:rsidRPr="002D0C49" w:rsidRDefault="001936F6" w:rsidP="005D4715">
      <w:pPr>
        <w:ind w:firstLineChars="200" w:firstLine="560"/>
        <w:jc w:val="left"/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本次计算机技能比赛，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全校共报名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80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实际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到场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6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其中15级</w:t>
      </w:r>
      <w:r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53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，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14级</w:t>
      </w:r>
      <w:r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23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人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。</w:t>
      </w:r>
      <w:r w:rsidRPr="002D0C49">
        <w:rPr>
          <w:rFonts w:ascii="仿宋" w:eastAsia="仿宋" w:hAnsi="仿宋" w:cs="Times New Roman" w:hint="eastAsia"/>
          <w:color w:val="555555"/>
          <w:sz w:val="28"/>
          <w:szCs w:val="28"/>
          <w:shd w:val="clear" w:color="auto" w:fill="FFFFFF"/>
        </w:rPr>
        <w:t>各系部</w:t>
      </w:r>
      <w:r w:rsidRPr="002D0C49">
        <w:rPr>
          <w:rFonts w:ascii="仿宋" w:eastAsia="仿宋" w:hAnsi="仿宋" w:cs="Times New Roman"/>
          <w:color w:val="555555"/>
          <w:sz w:val="28"/>
          <w:szCs w:val="28"/>
          <w:shd w:val="clear" w:color="auto" w:fill="FFFFFF"/>
        </w:rPr>
        <w:t>参赛学生人数及占在校生比例如下表所示：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72"/>
        <w:gridCol w:w="1405"/>
        <w:gridCol w:w="1405"/>
        <w:gridCol w:w="1405"/>
        <w:gridCol w:w="1406"/>
        <w:gridCol w:w="1303"/>
      </w:tblGrid>
      <w:tr w:rsidR="001936F6" w:rsidRPr="002D0C49" w:rsidTr="003178E9">
        <w:tc>
          <w:tcPr>
            <w:tcW w:w="1372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proofErr w:type="gramStart"/>
            <w:r w:rsidRPr="002D0C49"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系部名称</w:t>
            </w:r>
            <w:proofErr w:type="gramEnd"/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机电系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经管系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基础部</w:t>
            </w:r>
          </w:p>
        </w:tc>
        <w:tc>
          <w:tcPr>
            <w:tcW w:w="1406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材料系</w:t>
            </w:r>
          </w:p>
        </w:tc>
        <w:tc>
          <w:tcPr>
            <w:tcW w:w="1303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b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b/>
                <w:color w:val="555555"/>
                <w:sz w:val="28"/>
                <w:szCs w:val="28"/>
                <w:shd w:val="clear" w:color="auto" w:fill="FFFFFF"/>
              </w:rPr>
              <w:t>总计</w:t>
            </w:r>
          </w:p>
        </w:tc>
      </w:tr>
      <w:tr w:rsidR="001936F6" w:rsidRPr="002D0C49" w:rsidTr="003178E9">
        <w:tc>
          <w:tcPr>
            <w:tcW w:w="1372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人</w:t>
            </w: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 xml:space="preserve">    </w:t>
            </w:r>
            <w:r w:rsidRPr="002D0C49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数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903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446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715</w:t>
            </w:r>
          </w:p>
        </w:tc>
        <w:tc>
          <w:tcPr>
            <w:tcW w:w="1406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255</w:t>
            </w:r>
          </w:p>
        </w:tc>
        <w:tc>
          <w:tcPr>
            <w:tcW w:w="1303" w:type="dxa"/>
          </w:tcPr>
          <w:p w:rsidR="001936F6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2319</w:t>
            </w:r>
          </w:p>
        </w:tc>
      </w:tr>
      <w:tr w:rsidR="001936F6" w:rsidRPr="002D0C49" w:rsidTr="003178E9">
        <w:tc>
          <w:tcPr>
            <w:tcW w:w="1372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参赛</w:t>
            </w:r>
            <w:r w:rsidRPr="002D0C49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1406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303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76</w:t>
            </w:r>
          </w:p>
        </w:tc>
      </w:tr>
      <w:tr w:rsidR="001936F6" w:rsidRPr="002D0C49" w:rsidTr="003178E9">
        <w:tc>
          <w:tcPr>
            <w:tcW w:w="1372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2D0C49"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参赛</w:t>
            </w:r>
            <w:r w:rsidRPr="002D0C49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比例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.3</w:t>
            </w: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0.45%</w:t>
            </w:r>
          </w:p>
        </w:tc>
        <w:tc>
          <w:tcPr>
            <w:tcW w:w="1405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3.5%</w:t>
            </w:r>
          </w:p>
        </w:tc>
        <w:tc>
          <w:tcPr>
            <w:tcW w:w="1406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0.39%</w:t>
            </w:r>
          </w:p>
        </w:tc>
        <w:tc>
          <w:tcPr>
            <w:tcW w:w="1303" w:type="dxa"/>
          </w:tcPr>
          <w:p w:rsidR="001936F6" w:rsidRPr="002D0C49" w:rsidRDefault="001936F6" w:rsidP="003178E9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3.28%</w:t>
            </w:r>
          </w:p>
        </w:tc>
      </w:tr>
    </w:tbl>
    <w:p w:rsidR="001936F6" w:rsidRDefault="001936F6" w:rsidP="001936F6">
      <w:pPr>
        <w:jc w:val="center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D2812FB" wp14:editId="256CE17B">
            <wp:extent cx="5274310" cy="35159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F6" w:rsidRPr="002D0C49" w:rsidRDefault="001936F6" w:rsidP="001936F6">
      <w:pPr>
        <w:jc w:val="center"/>
        <w:rPr>
          <w:rFonts w:ascii="Calibri" w:eastAsia="宋体" w:hAnsi="Calibri" w:cs="Times New Roman"/>
          <w:color w:val="555555"/>
          <w:szCs w:val="21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（学生竞赛现场）</w:t>
      </w:r>
    </w:p>
    <w:p w:rsidR="001936F6" w:rsidRDefault="001936F6" w:rsidP="001936F6">
      <w:pPr>
        <w:jc w:val="center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</w:p>
    <w:p w:rsidR="001936F6" w:rsidRDefault="001936F6" w:rsidP="001936F6">
      <w:pPr>
        <w:jc w:val="center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4B4B00CE" wp14:editId="176ABC46">
            <wp:extent cx="5274310" cy="3515995"/>
            <wp:effectExtent l="0" t="0" r="254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019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F6" w:rsidRPr="002D0C49" w:rsidRDefault="001936F6" w:rsidP="001936F6">
      <w:pPr>
        <w:jc w:val="center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（老师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认真评分）</w:t>
      </w:r>
    </w:p>
    <w:p w:rsidR="001936F6" w:rsidRPr="002D0C49" w:rsidRDefault="001936F6" w:rsidP="001936F6">
      <w:pPr>
        <w:ind w:firstLineChars="200" w:firstLine="560"/>
        <w:rPr>
          <w:rFonts w:ascii="Calibri" w:eastAsia="宋体" w:hAnsi="Calibri" w:cs="Times New Roman"/>
        </w:rPr>
      </w:pP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以上</w:t>
      </w:r>
      <w:r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统计数据</w:t>
      </w:r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可看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出学生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参加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计算机技能竞赛</w:t>
      </w:r>
      <w:r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还有十分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大的空间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，明年争取将参加竞赛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的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学生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人数提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高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到</w:t>
      </w:r>
      <w:r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5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%。</w:t>
      </w:r>
    </w:p>
    <w:p w:rsidR="001936F6" w:rsidRDefault="001936F6" w:rsidP="001936F6">
      <w:pPr>
        <w:ind w:firstLineChars="200" w:firstLine="560"/>
        <w:jc w:val="center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 xml:space="preserve">          </w:t>
      </w:r>
    </w:p>
    <w:p w:rsidR="001936F6" w:rsidRPr="002D0C49" w:rsidRDefault="001936F6" w:rsidP="001936F6">
      <w:pPr>
        <w:ind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机电系供稿</w:t>
      </w:r>
    </w:p>
    <w:p w:rsidR="001936F6" w:rsidRPr="004D6DAA" w:rsidRDefault="001936F6" w:rsidP="001936F6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 xml:space="preserve">                                  2015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年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12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月1</w:t>
      </w:r>
      <w:r w:rsidRPr="002D0C49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8</w:t>
      </w:r>
      <w:r w:rsidRPr="002D0C49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日</w:t>
      </w:r>
      <w:r w:rsidR="0091403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 w:rsidR="004D6DAA" w:rsidRPr="004D6DAA" w:rsidRDefault="004D6DAA" w:rsidP="0091403A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2A" w:rsidRDefault="004F662A" w:rsidP="008B5E34">
      <w:r>
        <w:separator/>
      </w:r>
    </w:p>
  </w:endnote>
  <w:endnote w:type="continuationSeparator" w:id="0">
    <w:p w:rsidR="004F662A" w:rsidRDefault="004F662A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2A" w:rsidRDefault="004F662A" w:rsidP="008B5E34">
      <w:r>
        <w:separator/>
      </w:r>
    </w:p>
  </w:footnote>
  <w:footnote w:type="continuationSeparator" w:id="0">
    <w:p w:rsidR="004F662A" w:rsidRDefault="004F662A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043901"/>
    <w:rsid w:val="00075D7B"/>
    <w:rsid w:val="000A114F"/>
    <w:rsid w:val="00155BFD"/>
    <w:rsid w:val="001936F6"/>
    <w:rsid w:val="001A1C85"/>
    <w:rsid w:val="002777C8"/>
    <w:rsid w:val="003A2DFC"/>
    <w:rsid w:val="004010D1"/>
    <w:rsid w:val="00425DD2"/>
    <w:rsid w:val="00433C46"/>
    <w:rsid w:val="00442DD9"/>
    <w:rsid w:val="0046428A"/>
    <w:rsid w:val="004742FC"/>
    <w:rsid w:val="004D6DAA"/>
    <w:rsid w:val="004F461C"/>
    <w:rsid w:val="004F662A"/>
    <w:rsid w:val="00523006"/>
    <w:rsid w:val="00560093"/>
    <w:rsid w:val="005715CB"/>
    <w:rsid w:val="005D4715"/>
    <w:rsid w:val="005E071B"/>
    <w:rsid w:val="0060556F"/>
    <w:rsid w:val="006113D1"/>
    <w:rsid w:val="006169B0"/>
    <w:rsid w:val="00631A36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F6A75"/>
    <w:rsid w:val="00A16C43"/>
    <w:rsid w:val="00A2646E"/>
    <w:rsid w:val="00A26628"/>
    <w:rsid w:val="00A806C9"/>
    <w:rsid w:val="00A83E33"/>
    <w:rsid w:val="00AE607B"/>
    <w:rsid w:val="00B11F0E"/>
    <w:rsid w:val="00B43CA9"/>
    <w:rsid w:val="00B57829"/>
    <w:rsid w:val="00BA7732"/>
    <w:rsid w:val="00BE09BB"/>
    <w:rsid w:val="00C14A47"/>
    <w:rsid w:val="00C24E7E"/>
    <w:rsid w:val="00C337BA"/>
    <w:rsid w:val="00C741FF"/>
    <w:rsid w:val="00C86FAB"/>
    <w:rsid w:val="00C87699"/>
    <w:rsid w:val="00C9024C"/>
    <w:rsid w:val="00D25B19"/>
    <w:rsid w:val="00D64EA1"/>
    <w:rsid w:val="00D7625D"/>
    <w:rsid w:val="00DD411A"/>
    <w:rsid w:val="00E6558A"/>
    <w:rsid w:val="00ED3720"/>
    <w:rsid w:val="00ED5B3D"/>
    <w:rsid w:val="00ED69CF"/>
    <w:rsid w:val="00EE4683"/>
    <w:rsid w:val="00F136A8"/>
    <w:rsid w:val="00F350A6"/>
    <w:rsid w:val="00F476F2"/>
    <w:rsid w:val="00F57BDC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4494-B674-4E92-BF4D-892C4DE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133</Words>
  <Characters>759</Characters>
  <Application>Microsoft Office Word</Application>
  <DocSecurity>0</DocSecurity>
  <Lines>6</Lines>
  <Paragraphs>1</Paragraphs>
  <ScaleCrop>false</ScaleCrop>
  <Company>CHINA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2015-12-18T08:20:00Z</dcterms:created>
  <dcterms:modified xsi:type="dcterms:W3CDTF">2015-12-18T08:23:00Z</dcterms:modified>
</cp:coreProperties>
</file>